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4DF" w:rsidRDefault="002D54DF" w:rsidP="002D54DF">
      <w:pPr>
        <w:spacing w:after="0" w:line="240" w:lineRule="auto"/>
        <w:rPr>
          <w:rFonts w:ascii="Times New Roman" w:eastAsia="Times New Roman" w:hAnsi="Times New Roman" w:cs="Times New Roman"/>
          <w:b/>
          <w:color w:val="02B2CA"/>
          <w:sz w:val="19"/>
          <w:szCs w:val="19"/>
        </w:rPr>
      </w:pPr>
      <w:r w:rsidRPr="007A76E3">
        <w:rPr>
          <w:rFonts w:ascii="Times New Roman" w:eastAsia="Times New Roman" w:hAnsi="Times New Roman" w:cs="Times New Roman"/>
          <w:b/>
          <w:noProof/>
          <w:sz w:val="36"/>
          <w:szCs w:val="36"/>
        </w:rPr>
        <w:drawing>
          <wp:anchor distT="0" distB="0" distL="114300" distR="114300" simplePos="0" relativeHeight="251659264" behindDoc="1" locked="0" layoutInCell="1" allowOverlap="1" wp14:anchorId="4FF342DD" wp14:editId="4258FF29">
            <wp:simplePos x="0" y="0"/>
            <wp:positionH relativeFrom="column">
              <wp:posOffset>1398270</wp:posOffset>
            </wp:positionH>
            <wp:positionV relativeFrom="paragraph">
              <wp:posOffset>-262255</wp:posOffset>
            </wp:positionV>
            <wp:extent cx="4175125" cy="1388745"/>
            <wp:effectExtent l="0" t="0" r="0" b="1905"/>
            <wp:wrapNone/>
            <wp:docPr id="1" name="Picture 1" descr="P:\new preg logo sept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ew preg logo sept 2015.jpg"/>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4175125" cy="13887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54DF" w:rsidRDefault="002D54DF" w:rsidP="002D54DF">
      <w:pPr>
        <w:spacing w:after="0" w:line="240" w:lineRule="auto"/>
        <w:rPr>
          <w:rFonts w:ascii="Times New Roman" w:eastAsia="Times New Roman" w:hAnsi="Times New Roman" w:cs="Times New Roman"/>
          <w:b/>
          <w:color w:val="02B2CA"/>
          <w:sz w:val="19"/>
          <w:szCs w:val="19"/>
        </w:rPr>
      </w:pPr>
    </w:p>
    <w:p w:rsidR="002D54DF" w:rsidRDefault="002D54DF" w:rsidP="002D54DF">
      <w:pPr>
        <w:spacing w:after="0" w:line="240" w:lineRule="auto"/>
        <w:rPr>
          <w:rFonts w:ascii="Times New Roman" w:eastAsia="Times New Roman" w:hAnsi="Times New Roman" w:cs="Times New Roman"/>
          <w:b/>
          <w:color w:val="02B2CA"/>
          <w:sz w:val="19"/>
          <w:szCs w:val="19"/>
        </w:rPr>
      </w:pPr>
    </w:p>
    <w:p w:rsidR="002D54DF" w:rsidRDefault="002D54DF" w:rsidP="002D54DF">
      <w:pPr>
        <w:spacing w:after="0" w:line="240" w:lineRule="auto"/>
        <w:rPr>
          <w:rFonts w:ascii="Times New Roman" w:eastAsia="Times New Roman" w:hAnsi="Times New Roman" w:cs="Times New Roman"/>
          <w:b/>
          <w:color w:val="02B2CA"/>
          <w:sz w:val="19"/>
          <w:szCs w:val="19"/>
        </w:rPr>
      </w:pPr>
    </w:p>
    <w:p w:rsidR="002D54DF" w:rsidRDefault="002D54DF" w:rsidP="002D54DF">
      <w:pPr>
        <w:spacing w:after="0" w:line="240" w:lineRule="auto"/>
        <w:rPr>
          <w:rFonts w:ascii="Times New Roman" w:eastAsia="Times New Roman" w:hAnsi="Times New Roman" w:cs="Times New Roman"/>
          <w:b/>
          <w:color w:val="808080" w:themeColor="background1" w:themeShade="80"/>
          <w:sz w:val="19"/>
          <w:szCs w:val="19"/>
        </w:rPr>
      </w:pPr>
    </w:p>
    <w:p w:rsidR="002D54DF" w:rsidRDefault="002D54DF" w:rsidP="002D54DF">
      <w:pPr>
        <w:spacing w:after="0" w:line="240" w:lineRule="auto"/>
        <w:rPr>
          <w:rFonts w:ascii="Times New Roman" w:eastAsia="Times New Roman" w:hAnsi="Times New Roman" w:cs="Times New Roman"/>
          <w:b/>
          <w:color w:val="808080" w:themeColor="background1" w:themeShade="80"/>
          <w:sz w:val="19"/>
          <w:szCs w:val="19"/>
        </w:rPr>
      </w:pPr>
    </w:p>
    <w:p w:rsidR="002D54DF" w:rsidRPr="001B548D" w:rsidRDefault="002D54DF" w:rsidP="002D54DF">
      <w:pPr>
        <w:spacing w:after="0" w:line="240" w:lineRule="auto"/>
        <w:rPr>
          <w:rFonts w:eastAsia="Times New Roman" w:cs="Times New Roman"/>
          <w:b/>
          <w:color w:val="808080" w:themeColor="background1" w:themeShade="80"/>
          <w:sz w:val="19"/>
          <w:szCs w:val="19"/>
        </w:rPr>
      </w:pPr>
    </w:p>
    <w:p w:rsidR="002D54DF" w:rsidRPr="001B548D" w:rsidRDefault="002D54DF" w:rsidP="002D54DF">
      <w:pPr>
        <w:spacing w:after="0" w:line="240" w:lineRule="auto"/>
        <w:jc w:val="center"/>
        <w:rPr>
          <w:rFonts w:eastAsia="Times New Roman" w:cs="Times New Roman"/>
          <w:b/>
          <w:bCs/>
          <w:color w:val="808080" w:themeColor="background1" w:themeShade="80"/>
          <w:sz w:val="19"/>
          <w:szCs w:val="19"/>
        </w:rPr>
      </w:pPr>
      <w:r>
        <w:rPr>
          <w:rFonts w:eastAsia="Times New Roman" w:cs="Times New Roman"/>
          <w:b/>
          <w:color w:val="808080" w:themeColor="background1" w:themeShade="80"/>
          <w:sz w:val="19"/>
          <w:szCs w:val="19"/>
        </w:rPr>
        <w:br/>
      </w:r>
      <w:r w:rsidRPr="001B548D">
        <w:rPr>
          <w:rFonts w:eastAsia="Times New Roman" w:cs="Times New Roman"/>
          <w:b/>
          <w:color w:val="808080" w:themeColor="background1" w:themeShade="80"/>
          <w:sz w:val="19"/>
          <w:szCs w:val="19"/>
        </w:rPr>
        <w:t xml:space="preserve">John </w:t>
      </w:r>
      <w:r w:rsidRPr="001B548D">
        <w:rPr>
          <w:rFonts w:eastAsia="Times New Roman" w:cs="Times New Roman"/>
          <w:b/>
          <w:bCs/>
          <w:color w:val="808080" w:themeColor="background1" w:themeShade="80"/>
          <w:sz w:val="19"/>
          <w:szCs w:val="19"/>
        </w:rPr>
        <w:t>E. Nichols, M.D. / John F. Pay</w:t>
      </w:r>
      <w:r w:rsidR="0028170C">
        <w:rPr>
          <w:rFonts w:eastAsia="Times New Roman" w:cs="Times New Roman"/>
          <w:b/>
          <w:bCs/>
          <w:color w:val="808080" w:themeColor="background1" w:themeShade="80"/>
          <w:sz w:val="19"/>
          <w:szCs w:val="19"/>
        </w:rPr>
        <w:t xml:space="preserve">ne, M.D. / </w:t>
      </w:r>
      <w:r w:rsidRPr="001B548D">
        <w:rPr>
          <w:rFonts w:eastAsia="Times New Roman" w:cs="Times New Roman"/>
          <w:b/>
          <w:bCs/>
          <w:color w:val="808080" w:themeColor="background1" w:themeShade="80"/>
          <w:sz w:val="19"/>
          <w:szCs w:val="19"/>
        </w:rPr>
        <w:t xml:space="preserve">Travis W. McCoy, M.D. / </w:t>
      </w:r>
      <w:r w:rsidR="0028170C">
        <w:rPr>
          <w:rFonts w:eastAsia="Times New Roman" w:cs="Times New Roman"/>
          <w:b/>
          <w:bCs/>
          <w:color w:val="808080" w:themeColor="background1" w:themeShade="80"/>
          <w:sz w:val="19"/>
          <w:szCs w:val="19"/>
        </w:rPr>
        <w:t xml:space="preserve">Edward </w:t>
      </w:r>
      <w:proofErr w:type="spellStart"/>
      <w:r w:rsidR="0028170C">
        <w:rPr>
          <w:rFonts w:eastAsia="Times New Roman" w:cs="Times New Roman"/>
          <w:b/>
          <w:bCs/>
          <w:color w:val="808080" w:themeColor="background1" w:themeShade="80"/>
          <w:sz w:val="19"/>
          <w:szCs w:val="19"/>
        </w:rPr>
        <w:t>Tarnawa</w:t>
      </w:r>
      <w:proofErr w:type="spellEnd"/>
      <w:r w:rsidRPr="001B548D">
        <w:rPr>
          <w:rFonts w:eastAsia="Times New Roman" w:cs="Times New Roman"/>
          <w:b/>
          <w:bCs/>
          <w:color w:val="808080" w:themeColor="background1" w:themeShade="80"/>
          <w:sz w:val="19"/>
          <w:szCs w:val="19"/>
        </w:rPr>
        <w:t>, M.D.</w:t>
      </w:r>
      <w:r w:rsidR="0028170C">
        <w:rPr>
          <w:rFonts w:eastAsia="Times New Roman" w:cs="Times New Roman"/>
          <w:b/>
          <w:bCs/>
          <w:color w:val="808080" w:themeColor="background1" w:themeShade="80"/>
          <w:sz w:val="19"/>
          <w:szCs w:val="19"/>
        </w:rPr>
        <w:t xml:space="preserve"> / Karenne Fru, M.D., PhD</w:t>
      </w:r>
    </w:p>
    <w:p w:rsidR="002D54DF" w:rsidRPr="002D54DF" w:rsidRDefault="002D54DF" w:rsidP="002D54DF">
      <w:pPr>
        <w:spacing w:after="200" w:line="276" w:lineRule="auto"/>
        <w:jc w:val="center"/>
        <w:rPr>
          <w:rFonts w:cs="MV Boli"/>
          <w:b/>
          <w:sz w:val="40"/>
          <w:szCs w:val="40"/>
        </w:rPr>
      </w:pPr>
      <w:r>
        <w:rPr>
          <w:rFonts w:cs="MV Boli"/>
          <w:b/>
          <w:sz w:val="24"/>
          <w:szCs w:val="24"/>
        </w:rPr>
        <w:br/>
      </w:r>
      <w:r w:rsidRPr="002D54DF">
        <w:rPr>
          <w:rFonts w:cs="MV Boli"/>
          <w:b/>
          <w:sz w:val="40"/>
          <w:szCs w:val="40"/>
        </w:rPr>
        <w:t>DONOR SPERM FREQUENTLY ASKED QUESTIONS</w:t>
      </w:r>
    </w:p>
    <w:p w:rsidR="002D54DF" w:rsidRPr="002D54DF" w:rsidRDefault="002D54DF" w:rsidP="002D54DF">
      <w:pPr>
        <w:spacing w:after="200" w:line="276" w:lineRule="auto"/>
        <w:rPr>
          <w:rFonts w:cs="MV Boli"/>
          <w:b/>
          <w:u w:val="single"/>
        </w:rPr>
      </w:pPr>
      <w:r w:rsidRPr="002D54DF">
        <w:rPr>
          <w:rFonts w:cs="MV Boli"/>
          <w:b/>
          <w:u w:val="single"/>
        </w:rPr>
        <w:t>CRYOBANKS</w:t>
      </w:r>
      <w:r w:rsidR="006C4BF3">
        <w:rPr>
          <w:rFonts w:cs="MV Boli"/>
          <w:b/>
          <w:u w:val="single"/>
        </w:rPr>
        <w:br/>
      </w:r>
      <w:r w:rsidRPr="002D54DF">
        <w:rPr>
          <w:rFonts w:cs="MV Boli"/>
        </w:rPr>
        <w:t xml:space="preserve">Seattle Sperm Bank </w:t>
      </w:r>
      <w:r w:rsidRPr="002D54DF">
        <w:rPr>
          <w:rFonts w:cs="MV Boli"/>
        </w:rPr>
        <w:tab/>
      </w:r>
      <w:r w:rsidR="005B4AAC">
        <w:rPr>
          <w:rFonts w:cs="MV Boli"/>
        </w:rPr>
        <w:tab/>
      </w:r>
      <w:r w:rsidR="005B4AAC">
        <w:rPr>
          <w:rFonts w:cs="MV Boli"/>
        </w:rPr>
        <w:tab/>
      </w:r>
      <w:r w:rsidR="005B4AAC">
        <w:rPr>
          <w:rFonts w:cs="MV Boli"/>
        </w:rPr>
        <w:tab/>
      </w:r>
      <w:r w:rsidR="0023079F" w:rsidRPr="0023079F">
        <w:rPr>
          <w:rFonts w:cs="MV Boli"/>
        </w:rPr>
        <w:t>www.</w:t>
      </w:r>
      <w:r w:rsidR="0023079F" w:rsidRPr="0023079F">
        <w:rPr>
          <w:rFonts w:cs="MV Boli"/>
          <w:bCs/>
        </w:rPr>
        <w:t>seattlespermbank.</w:t>
      </w:r>
      <w:r w:rsidR="0023079F" w:rsidRPr="0023079F">
        <w:rPr>
          <w:rFonts w:cs="MV Boli"/>
        </w:rPr>
        <w:t>com</w:t>
      </w:r>
      <w:r w:rsidRPr="002D54DF">
        <w:rPr>
          <w:rFonts w:cs="MV Boli"/>
          <w:color w:val="222222"/>
        </w:rPr>
        <w:t xml:space="preserve">         </w:t>
      </w:r>
      <w:r w:rsidR="0023079F">
        <w:rPr>
          <w:rFonts w:cs="MV Boli"/>
          <w:color w:val="222222"/>
        </w:rPr>
        <w:tab/>
      </w:r>
      <w:r w:rsidRPr="002D54DF">
        <w:rPr>
          <w:rFonts w:cs="MV Boli"/>
          <w:color w:val="222222"/>
        </w:rPr>
        <w:t>phone (206) 588-1483</w:t>
      </w:r>
      <w:r w:rsidRPr="002D54DF">
        <w:rPr>
          <w:rFonts w:cs="MV Boli"/>
        </w:rPr>
        <w:br/>
      </w:r>
      <w:proofErr w:type="spellStart"/>
      <w:r w:rsidR="005B4AAC">
        <w:rPr>
          <w:rFonts w:cs="MV Boli"/>
        </w:rPr>
        <w:t>CryoGam</w:t>
      </w:r>
      <w:proofErr w:type="spellEnd"/>
      <w:r w:rsidR="005B4AAC">
        <w:rPr>
          <w:rFonts w:cs="MV Boli"/>
        </w:rPr>
        <w:tab/>
      </w:r>
      <w:r w:rsidR="005B4AAC">
        <w:rPr>
          <w:rFonts w:cs="MV Boli"/>
        </w:rPr>
        <w:tab/>
      </w:r>
      <w:r w:rsidR="005B4AAC">
        <w:rPr>
          <w:rFonts w:cs="MV Boli"/>
        </w:rPr>
        <w:tab/>
      </w:r>
      <w:r w:rsidR="005B4AAC">
        <w:rPr>
          <w:rFonts w:cs="MV Boli"/>
        </w:rPr>
        <w:tab/>
      </w:r>
      <w:r w:rsidR="005B4AAC">
        <w:rPr>
          <w:rFonts w:cs="MV Boli"/>
        </w:rPr>
        <w:tab/>
      </w:r>
      <w:r w:rsidR="005B4AAC" w:rsidRPr="005B4AAC">
        <w:rPr>
          <w:rFonts w:cs="MV Boli"/>
        </w:rPr>
        <w:t>www.cryogam.com</w:t>
      </w:r>
      <w:r w:rsidR="005B4AAC">
        <w:rPr>
          <w:rFonts w:cs="MV Boli"/>
        </w:rPr>
        <w:tab/>
      </w:r>
      <w:r w:rsidR="005B4AAC">
        <w:rPr>
          <w:rFonts w:cs="MV Boli"/>
        </w:rPr>
        <w:tab/>
      </w:r>
      <w:r w:rsidR="005B4AAC">
        <w:rPr>
          <w:rFonts w:cs="MV Boli"/>
        </w:rPr>
        <w:tab/>
        <w:t>phone (800) 473-9601</w:t>
      </w:r>
      <w:r w:rsidR="005B4AAC">
        <w:rPr>
          <w:rFonts w:cs="MV Boli"/>
        </w:rPr>
        <w:br/>
      </w:r>
      <w:r w:rsidRPr="002D54DF">
        <w:rPr>
          <w:rFonts w:cs="MV Boli"/>
        </w:rPr>
        <w:t xml:space="preserve">California </w:t>
      </w:r>
      <w:proofErr w:type="spellStart"/>
      <w:r w:rsidRPr="002D54DF">
        <w:rPr>
          <w:rFonts w:cs="MV Boli"/>
        </w:rPr>
        <w:t>Cryobank</w:t>
      </w:r>
      <w:proofErr w:type="spellEnd"/>
      <w:r w:rsidRPr="002D54DF">
        <w:rPr>
          <w:rFonts w:cs="MV Boli"/>
        </w:rPr>
        <w:t xml:space="preserve"> (CCB)</w:t>
      </w:r>
      <w:r w:rsidRPr="002D54DF">
        <w:rPr>
          <w:rFonts w:cs="MV Boli"/>
        </w:rPr>
        <w:tab/>
      </w:r>
      <w:r w:rsidRPr="002D54DF">
        <w:rPr>
          <w:rFonts w:cs="MV Boli"/>
        </w:rPr>
        <w:tab/>
      </w:r>
      <w:r w:rsidRPr="002D54DF">
        <w:rPr>
          <w:rFonts w:cs="MV Boli"/>
        </w:rPr>
        <w:tab/>
      </w:r>
      <w:hyperlink r:id="rId5" w:history="1">
        <w:r w:rsidRPr="002D54DF">
          <w:rPr>
            <w:rFonts w:cs="MV Boli"/>
          </w:rPr>
          <w:t>www.</w:t>
        </w:r>
        <w:r w:rsidRPr="002D54DF">
          <w:rPr>
            <w:rFonts w:cs="MV Boli"/>
            <w:bCs/>
          </w:rPr>
          <w:t>cryobank</w:t>
        </w:r>
        <w:r w:rsidRPr="002D54DF">
          <w:rPr>
            <w:rFonts w:cs="MV Boli"/>
          </w:rPr>
          <w:t>.com</w:t>
        </w:r>
      </w:hyperlink>
      <w:r w:rsidRPr="002D54DF">
        <w:rPr>
          <w:rFonts w:cs="MV Boli"/>
          <w:i/>
          <w:iCs/>
        </w:rPr>
        <w:tab/>
      </w:r>
      <w:r w:rsidRPr="002D54DF">
        <w:rPr>
          <w:rFonts w:cs="MV Boli"/>
          <w:i/>
          <w:iCs/>
          <w:color w:val="222222"/>
        </w:rPr>
        <w:tab/>
      </w:r>
      <w:r w:rsidRPr="002D54DF">
        <w:rPr>
          <w:rFonts w:cs="MV Boli"/>
          <w:i/>
          <w:iCs/>
          <w:color w:val="222222"/>
        </w:rPr>
        <w:tab/>
      </w:r>
      <w:r w:rsidRPr="002D54DF">
        <w:rPr>
          <w:rFonts w:cs="MV Boli"/>
          <w:iCs/>
          <w:color w:val="222222"/>
        </w:rPr>
        <w:t xml:space="preserve">phone </w:t>
      </w:r>
      <w:r w:rsidRPr="002D54DF">
        <w:rPr>
          <w:rFonts w:cs="MV Boli"/>
          <w:color w:val="222222"/>
        </w:rPr>
        <w:t>(877) 689-0276</w:t>
      </w:r>
      <w:r w:rsidRPr="002D54DF">
        <w:rPr>
          <w:rFonts w:cs="MV Boli"/>
        </w:rPr>
        <w:br/>
      </w:r>
      <w:proofErr w:type="spellStart"/>
      <w:r w:rsidRPr="002D54DF">
        <w:rPr>
          <w:rFonts w:cs="MV Boli"/>
        </w:rPr>
        <w:t>Xytex</w:t>
      </w:r>
      <w:proofErr w:type="spellEnd"/>
      <w:r w:rsidRPr="002D54DF">
        <w:rPr>
          <w:rFonts w:cs="MV Boli"/>
        </w:rPr>
        <w:tab/>
      </w:r>
      <w:r w:rsidRPr="002D54DF">
        <w:rPr>
          <w:rFonts w:cs="MV Boli"/>
        </w:rPr>
        <w:tab/>
      </w:r>
      <w:r w:rsidRPr="002D54DF">
        <w:rPr>
          <w:rFonts w:cs="MV Boli"/>
        </w:rPr>
        <w:tab/>
      </w:r>
      <w:r w:rsidRPr="002D54DF">
        <w:rPr>
          <w:rFonts w:cs="MV Boli"/>
        </w:rPr>
        <w:tab/>
      </w:r>
      <w:r w:rsidRPr="002D54DF">
        <w:rPr>
          <w:rFonts w:cs="MV Boli"/>
        </w:rPr>
        <w:tab/>
      </w:r>
      <w:r w:rsidRPr="002D54DF">
        <w:rPr>
          <w:rFonts w:cs="MV Boli"/>
        </w:rPr>
        <w:tab/>
      </w:r>
      <w:hyperlink r:id="rId6" w:history="1">
        <w:r w:rsidRPr="002D54DF">
          <w:rPr>
            <w:rFonts w:cs="MV Boli"/>
          </w:rPr>
          <w:t>www.</w:t>
        </w:r>
        <w:r w:rsidRPr="002D54DF">
          <w:rPr>
            <w:rFonts w:cs="MV Boli"/>
            <w:bCs/>
          </w:rPr>
          <w:t>xytex</w:t>
        </w:r>
        <w:r w:rsidRPr="002D54DF">
          <w:rPr>
            <w:rFonts w:cs="MV Boli"/>
          </w:rPr>
          <w:t>.com</w:t>
        </w:r>
      </w:hyperlink>
      <w:r w:rsidRPr="002D54DF">
        <w:rPr>
          <w:rFonts w:cs="MV Boli"/>
          <w:i/>
          <w:iCs/>
          <w:color w:val="222222"/>
        </w:rPr>
        <w:tab/>
      </w:r>
      <w:r w:rsidRPr="002D54DF">
        <w:rPr>
          <w:rFonts w:cs="MV Boli"/>
          <w:i/>
          <w:iCs/>
          <w:color w:val="222222"/>
        </w:rPr>
        <w:tab/>
      </w:r>
      <w:r w:rsidRPr="002D54DF">
        <w:rPr>
          <w:rFonts w:cs="MV Boli"/>
          <w:i/>
          <w:iCs/>
          <w:color w:val="222222"/>
        </w:rPr>
        <w:tab/>
      </w:r>
      <w:r w:rsidRPr="002D54DF">
        <w:rPr>
          <w:rFonts w:cs="MV Boli"/>
          <w:iCs/>
          <w:color w:val="222222"/>
        </w:rPr>
        <w:t xml:space="preserve">phone </w:t>
      </w:r>
      <w:r w:rsidRPr="002D54DF">
        <w:rPr>
          <w:rFonts w:cs="MV Boli"/>
          <w:i/>
          <w:iCs/>
        </w:rPr>
        <w:t>(</w:t>
      </w:r>
      <w:r w:rsidRPr="002D54DF">
        <w:rPr>
          <w:rFonts w:cs="MV Boli"/>
        </w:rPr>
        <w:t>800)-277-3210</w:t>
      </w:r>
    </w:p>
    <w:p w:rsidR="00017247" w:rsidRDefault="000A3CDB" w:rsidP="00E57137">
      <w:pPr>
        <w:spacing w:after="200" w:line="240" w:lineRule="auto"/>
      </w:pPr>
      <w:r>
        <w:rPr>
          <w:rFonts w:cs="MV Boli"/>
          <w:b/>
          <w:u w:val="single"/>
        </w:rPr>
        <w:t xml:space="preserve">WHAT </w:t>
      </w:r>
      <w:r w:rsidR="002D54DF" w:rsidRPr="002D54DF">
        <w:rPr>
          <w:rFonts w:cs="MV Boli"/>
          <w:b/>
          <w:u w:val="single"/>
        </w:rPr>
        <w:t>TYPE OF VIAL DO I NEED FOR MY PROCEDURE?</w:t>
      </w:r>
      <w:r w:rsidR="006C4BF3">
        <w:rPr>
          <w:rFonts w:cs="MV Boli"/>
          <w:b/>
          <w:u w:val="single"/>
        </w:rPr>
        <w:br/>
      </w:r>
      <w:r w:rsidR="002D54DF" w:rsidRPr="002D54DF">
        <w:rPr>
          <w:rFonts w:cs="MV Boli"/>
        </w:rPr>
        <w:t>Washed unit (IUI unit)- acceptable for IUI or IVF</w:t>
      </w:r>
      <w:r w:rsidR="002D54DF" w:rsidRPr="002D54DF">
        <w:rPr>
          <w:rFonts w:cs="MV Boli"/>
        </w:rPr>
        <w:br/>
        <w:t>Unwashed unit (ICI unit)- acceptable for IUI or IVF</w:t>
      </w:r>
      <w:r w:rsidR="002D54DF" w:rsidRPr="002D54DF">
        <w:rPr>
          <w:rFonts w:cs="MV Boli"/>
        </w:rPr>
        <w:br/>
        <w:t>ART/IVF vials only used for IVF- (may need more than 1 vial- speak to la</w:t>
      </w:r>
      <w:bookmarkStart w:id="0" w:name="_GoBack"/>
      <w:bookmarkEnd w:id="0"/>
      <w:r w:rsidR="002D54DF" w:rsidRPr="002D54DF">
        <w:rPr>
          <w:rFonts w:cs="MV Boli"/>
        </w:rPr>
        <w:t>b before ordering)</w:t>
      </w:r>
      <w:r w:rsidR="002D54DF">
        <w:rPr>
          <w:rFonts w:cs="MV Boli"/>
        </w:rPr>
        <w:br/>
      </w:r>
      <w:r w:rsidR="002D54DF" w:rsidRPr="002D54DF">
        <w:rPr>
          <w:rFonts w:cs="MV Boli"/>
          <w:b/>
          <w:u w:val="single"/>
        </w:rPr>
        <w:br/>
        <w:t>CYTOMEGALOVIRUS (CMV) STATUS</w:t>
      </w:r>
      <w:r w:rsidR="006C4BF3">
        <w:rPr>
          <w:rFonts w:cs="MV Boli"/>
          <w:b/>
          <w:u w:val="single"/>
        </w:rPr>
        <w:br/>
      </w:r>
      <w:r w:rsidR="002D54DF" w:rsidRPr="002D54DF">
        <w:rPr>
          <w:rFonts w:cs="MV Boli"/>
        </w:rPr>
        <w:t xml:space="preserve">We prefer that our patients order CMV negative sperm. </w:t>
      </w:r>
      <w:r w:rsidR="002D54DF" w:rsidRPr="002D54DF">
        <w:rPr>
          <w:rFonts w:eastAsia="Times New Roman" w:cs="MV Boli"/>
        </w:rPr>
        <w:t xml:space="preserve">If a woman is CMV negative, we recommend a CMV negative donor if possible, but you may use a CMV positive donor if you wish. If you choose to use a CMV positive donor, we will have you sign a waiver acknowledging the possible risks associated with CMV. While the risk is not zero, the chance of transmitting congenital CMV to a developing fetus from semen used at the time of conception (Intrauterine Insemination or IVF with ICSI) is extremely low. </w:t>
      </w:r>
      <w:r w:rsidR="002D54DF" w:rsidRPr="002D54DF">
        <w:rPr>
          <w:rFonts w:cs="MV Boli"/>
        </w:rPr>
        <w:t>For more information on CMV, please speak with the lab staff.</w:t>
      </w:r>
      <w:r w:rsidR="002D54DF">
        <w:rPr>
          <w:rFonts w:cs="MV Boli"/>
        </w:rPr>
        <w:br/>
      </w:r>
      <w:r w:rsidR="002D54DF" w:rsidRPr="002D54DF">
        <w:rPr>
          <w:rFonts w:cs="MV Boli"/>
          <w:b/>
          <w:u w:val="single"/>
        </w:rPr>
        <w:br/>
        <w:t>BLOOD TYPE</w:t>
      </w:r>
      <w:r w:rsidR="006C4BF3">
        <w:rPr>
          <w:rFonts w:cs="MV Boli"/>
          <w:b/>
          <w:u w:val="single"/>
        </w:rPr>
        <w:br/>
      </w:r>
      <w:proofErr w:type="gramStart"/>
      <w:r w:rsidR="002D54DF">
        <w:rPr>
          <w:rFonts w:cs="MV Boli"/>
        </w:rPr>
        <w:t>T</w:t>
      </w:r>
      <w:r w:rsidR="00847D48">
        <w:rPr>
          <w:rFonts w:cs="MV Boli"/>
        </w:rPr>
        <w:t>ypically</w:t>
      </w:r>
      <w:proofErr w:type="gramEnd"/>
      <w:r w:rsidR="00847D48">
        <w:rPr>
          <w:rFonts w:cs="MV Boli"/>
        </w:rPr>
        <w:t>,</w:t>
      </w:r>
      <w:r w:rsidR="002D54DF" w:rsidRPr="002D54DF">
        <w:rPr>
          <w:rFonts w:cs="MV Boli"/>
        </w:rPr>
        <w:t xml:space="preserve"> the blood type is not </w:t>
      </w:r>
      <w:r w:rsidR="00302811">
        <w:rPr>
          <w:rFonts w:cs="MV Boli"/>
        </w:rPr>
        <w:t>a concern</w:t>
      </w:r>
      <w:r w:rsidR="002D54DF" w:rsidRPr="002D54DF">
        <w:rPr>
          <w:rFonts w:cs="MV Boli"/>
        </w:rPr>
        <w:t xml:space="preserve"> when </w:t>
      </w:r>
      <w:r w:rsidR="00302811">
        <w:rPr>
          <w:rFonts w:cs="MV Boli"/>
        </w:rPr>
        <w:t>choosing</w:t>
      </w:r>
      <w:r w:rsidR="002D54DF" w:rsidRPr="002D54DF">
        <w:rPr>
          <w:rFonts w:cs="MV Boli"/>
        </w:rPr>
        <w:t xml:space="preserve"> a donor. To prevent potential complications we prefer that our patients order donors that have a similar blood type. For example, if your blood type is positive, you can choose a donor with a positive or negative blood type. If your blood type is negative, you should choose a donor with a negative blood type. </w:t>
      </w:r>
      <w:r w:rsidR="002D54DF">
        <w:rPr>
          <w:rFonts w:cs="MV Boli"/>
        </w:rPr>
        <w:br/>
      </w:r>
      <w:r w:rsidR="002D54DF" w:rsidRPr="002D54DF">
        <w:rPr>
          <w:rFonts w:cs="MV Boli"/>
          <w:b/>
          <w:u w:val="single"/>
        </w:rPr>
        <w:br/>
        <w:t>ORDERING SPERM</w:t>
      </w:r>
      <w:r w:rsidR="006C4BF3">
        <w:rPr>
          <w:rFonts w:cs="MV Boli"/>
          <w:b/>
          <w:u w:val="single"/>
        </w:rPr>
        <w:br/>
      </w:r>
      <w:r w:rsidR="002D54DF" w:rsidRPr="002D54DF">
        <w:rPr>
          <w:rFonts w:cs="MV Boli"/>
        </w:rPr>
        <w:t xml:space="preserve">Most </w:t>
      </w:r>
      <w:proofErr w:type="spellStart"/>
      <w:r w:rsidR="002D54DF" w:rsidRPr="002D54DF">
        <w:rPr>
          <w:rFonts w:cs="MV Boli"/>
        </w:rPr>
        <w:t>cryobanks</w:t>
      </w:r>
      <w:proofErr w:type="spellEnd"/>
      <w:r w:rsidR="002D54DF" w:rsidRPr="002D54DF">
        <w:rPr>
          <w:rFonts w:cs="MV Boli"/>
        </w:rPr>
        <w:t xml:space="preserve"> will need a release form filled out by PREG in order for us to receive your specimen. Please have the </w:t>
      </w:r>
      <w:proofErr w:type="spellStart"/>
      <w:r w:rsidR="002D54DF" w:rsidRPr="002D54DF">
        <w:rPr>
          <w:rFonts w:cs="MV Boli"/>
        </w:rPr>
        <w:t>cryobank</w:t>
      </w:r>
      <w:proofErr w:type="spellEnd"/>
      <w:r w:rsidR="002D54DF" w:rsidRPr="002D54DF">
        <w:rPr>
          <w:rFonts w:cs="MV Boli"/>
        </w:rPr>
        <w:t xml:space="preserve"> fax the paperwork to our office at 864-232-7099, attention Lab Staff. You may </w:t>
      </w:r>
      <w:r w:rsidR="002D54DF" w:rsidRPr="002D54DF">
        <w:rPr>
          <w:rFonts w:cs="MV Boli"/>
          <w:b/>
        </w:rPr>
        <w:t>order</w:t>
      </w:r>
      <w:r w:rsidR="002D54DF" w:rsidRPr="002D54DF">
        <w:rPr>
          <w:rFonts w:cs="MV Boli"/>
        </w:rPr>
        <w:t xml:space="preserve"> as many vials as you wish; however, </w:t>
      </w:r>
      <w:r w:rsidR="002D54DF" w:rsidRPr="002D54DF">
        <w:rPr>
          <w:rFonts w:cs="MV Boli"/>
          <w:u w:val="single"/>
        </w:rPr>
        <w:t xml:space="preserve">we ask that you </w:t>
      </w:r>
      <w:r w:rsidR="002D54DF" w:rsidRPr="002D54DF">
        <w:rPr>
          <w:rFonts w:cs="MV Boli"/>
          <w:b/>
          <w:u w:val="single"/>
        </w:rPr>
        <w:t>only ship one vial at a time</w:t>
      </w:r>
      <w:r w:rsidR="002D54DF" w:rsidRPr="002D54DF">
        <w:rPr>
          <w:rFonts w:cs="MV Boli"/>
        </w:rPr>
        <w:t>.</w:t>
      </w:r>
      <w:r w:rsidR="002D54DF">
        <w:rPr>
          <w:rFonts w:cs="MV Boli"/>
        </w:rPr>
        <w:br/>
      </w:r>
      <w:r w:rsidR="002D54DF" w:rsidRPr="002D54DF">
        <w:rPr>
          <w:rFonts w:cs="MV Boli"/>
          <w:b/>
          <w:u w:val="single"/>
        </w:rPr>
        <w:br/>
        <w:t>SHIPPING SPERM</w:t>
      </w:r>
      <w:r w:rsidR="006C4BF3">
        <w:rPr>
          <w:rFonts w:cs="MV Boli"/>
          <w:b/>
          <w:u w:val="single"/>
        </w:rPr>
        <w:br/>
      </w:r>
      <w:proofErr w:type="gramStart"/>
      <w:r w:rsidR="002D54DF" w:rsidRPr="002D54DF">
        <w:rPr>
          <w:rFonts w:cs="MV Boli"/>
          <w:b/>
        </w:rPr>
        <w:t>We</w:t>
      </w:r>
      <w:proofErr w:type="gramEnd"/>
      <w:r w:rsidR="002D54DF" w:rsidRPr="002D54DF">
        <w:rPr>
          <w:rFonts w:cs="MV Boli"/>
          <w:b/>
        </w:rPr>
        <w:t xml:space="preserve"> only accept shipments Monday- Thursday</w:t>
      </w:r>
      <w:r w:rsidR="002D54DF" w:rsidRPr="002D54DF">
        <w:rPr>
          <w:rFonts w:cs="MV Boli"/>
        </w:rPr>
        <w:t xml:space="preserve">. We </w:t>
      </w:r>
      <w:r w:rsidR="002D54DF" w:rsidRPr="002D54DF">
        <w:rPr>
          <w:rFonts w:cs="MV Boli"/>
          <w:u w:val="single"/>
        </w:rPr>
        <w:t>DO NOT</w:t>
      </w:r>
      <w:r w:rsidR="002D54DF" w:rsidRPr="002D54DF">
        <w:rPr>
          <w:rFonts w:cs="MV Boli"/>
        </w:rPr>
        <w:t xml:space="preserve"> accept shipments Friday, Saturday or Sunday as we close before noon on these days. If you are having an insemination (IUI) we ask that you have your sperm shipped </w:t>
      </w:r>
      <w:r w:rsidR="00302811">
        <w:rPr>
          <w:rFonts w:cs="MV Boli"/>
        </w:rPr>
        <w:t xml:space="preserve">as soon possible (preferably, </w:t>
      </w:r>
      <w:r w:rsidR="002D54DF" w:rsidRPr="002D54DF">
        <w:rPr>
          <w:rFonts w:cs="MV Boli"/>
        </w:rPr>
        <w:t>cycle day 1 is the day you will order and ship the sperm- unless</w:t>
      </w:r>
      <w:r w:rsidR="00302811">
        <w:rPr>
          <w:rFonts w:cs="MV Boli"/>
        </w:rPr>
        <w:t xml:space="preserve"> cycle day 1</w:t>
      </w:r>
      <w:r w:rsidR="002D54DF" w:rsidRPr="002D54DF">
        <w:rPr>
          <w:rFonts w:cs="MV Boli"/>
        </w:rPr>
        <w:t xml:space="preserve"> falls on Friday, Saturday or Sunday). It is imperative that your sperm is shipped at the beginning of your cycle to ensure that it is available for your procedure. </w:t>
      </w:r>
      <w:r w:rsidR="002D54DF" w:rsidRPr="002D54DF">
        <w:rPr>
          <w:rFonts w:cs="MV Boli"/>
          <w:b/>
          <w:u w:val="single"/>
        </w:rPr>
        <w:t>Please confirm the delivery address with a PREG staff member.</w:t>
      </w:r>
      <w:r w:rsidR="002D54DF">
        <w:rPr>
          <w:rFonts w:cs="MV Boli"/>
        </w:rPr>
        <w:br/>
      </w:r>
      <w:r w:rsidR="002D54DF" w:rsidRPr="002D54DF">
        <w:rPr>
          <w:rFonts w:cs="MV Boli"/>
        </w:rPr>
        <w:br/>
      </w:r>
      <w:r w:rsidR="002D54DF" w:rsidRPr="002D54DF">
        <w:rPr>
          <w:rFonts w:cs="MV Boli"/>
          <w:b/>
          <w:u w:val="single"/>
        </w:rPr>
        <w:t>STORAGE</w:t>
      </w:r>
      <w:r w:rsidR="002D54DF" w:rsidRPr="002D54DF">
        <w:rPr>
          <w:rFonts w:cs="MV Boli"/>
          <w:b/>
          <w:u w:val="single"/>
        </w:rPr>
        <w:br/>
      </w:r>
      <w:r w:rsidR="002D54DF" w:rsidRPr="002D54DF">
        <w:rPr>
          <w:rFonts w:cs="MV Boli"/>
        </w:rPr>
        <w:t>Upon receipt of your specimen, PREG will place it in our storage tank until you are ready for your procedure. If your specimen will be used within the month (cycle), you should not be charged for storage; however, if the specimen is not used within 3 months of the date we receive the sperm, you will be charged for storage.</w:t>
      </w:r>
    </w:p>
    <w:sectPr w:rsidR="00017247" w:rsidSect="002D54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4DF"/>
    <w:rsid w:val="00017247"/>
    <w:rsid w:val="000A3CDB"/>
    <w:rsid w:val="0023079F"/>
    <w:rsid w:val="0028170C"/>
    <w:rsid w:val="002D54DF"/>
    <w:rsid w:val="00302811"/>
    <w:rsid w:val="00371DD2"/>
    <w:rsid w:val="0052482E"/>
    <w:rsid w:val="005B4AAC"/>
    <w:rsid w:val="006A2765"/>
    <w:rsid w:val="006C4BF3"/>
    <w:rsid w:val="00847D48"/>
    <w:rsid w:val="00E57137"/>
    <w:rsid w:val="00ED4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5EC98-846C-4FD6-8041-07CF5AB0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4D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A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ytex.com/" TargetMode="External"/><Relationship Id="rId5" Type="http://schemas.openxmlformats.org/officeDocument/2006/relationships/hyperlink" Target="http://www.cryobank.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Mason</dc:creator>
  <cp:lastModifiedBy>Mary Elizabeth Wesley</cp:lastModifiedBy>
  <cp:revision>3</cp:revision>
  <dcterms:created xsi:type="dcterms:W3CDTF">2017-02-21T19:48:00Z</dcterms:created>
  <dcterms:modified xsi:type="dcterms:W3CDTF">2019-06-17T15:50:00Z</dcterms:modified>
</cp:coreProperties>
</file>